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bookmarkStart w:id="0" w:name="_Toc0"/>
      <w:r>
        <w:t>Library Services</w:t>
      </w:r>
      <w:bookmarkEnd w:id="0"/>
    </w:p>
    <w:tbl>
      <w:tblGrid>
        <w:gridCol w:w="8000" w:type="dxa"/>
        <w:gridCol w:w="2000" w:type="dxa"/>
        <w:gridCol w:w="1000" w:type="dxa"/>
      </w:tblGrid>
      <w:tr>
        <w:trPr>
          <w:trHeight w:val="300" w:hRule="exact"/>
        </w:trPr>
        <w:tc>
          <w:tcPr>
            <w:tcW w:w="8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Name</w:t>
            </w:r>
          </w:p>
        </w:tc>
        <w:tc>
          <w:tcPr>
            <w:tcW w:w="2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Phone</w:t>
            </w:r>
          </w:p>
        </w:tc>
        <w:tc>
          <w:tcPr>
            <w:tcW w:w="1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end"/>
            </w:pPr>
            <w:r>
              <w:rPr>
                <w:rStyle w:val="FMLstyleB"/>
              </w:rPr>
              <w:t xml:space="preserve">Office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Checkout Desk, Founders Library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815-753-9844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1st Floor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Checkout Desk, Music Library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815-753-9002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175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Collections Maintenance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815-753-1920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376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Course Reserves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815-753-9813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139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Facilities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815-753-1612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115A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Fax - Administration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815-753-9803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/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Fax - IDS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815-753-2003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/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Government Publications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815-753-1978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245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Illinois Regional Archives Depository (IRAD)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815-753-1807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245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Information Delivery Services (IDS)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127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Library Hours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815-753-1995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/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Research Help Desk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815-753-0152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1st Floor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Scholarly Communications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815-753-0576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145D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Security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815-753-0164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104A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Southeast Asia Collection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815-753-1809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497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Special Collections and Archives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815-753-9392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404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Technology Support Services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97</w:t>
            </w:r>
          </w:p>
        </w:tc>
      </w:tr>
    </w:tbl>
    <w:tbl>
      <w:tblGrid/>
      <w:tr>
        <w:trPr>
          <w:trHeight w:val="50" w:hRule="exact"/>
        </w:trPr>
        <w:tc>
          <w:tcPr>
            <w:noWrap/>
          </w:tcPr>
          <w:p/>
        </w:tc>
      </w:tr>
    </w:tbl>
    <w:tbl>
      <w:tblGrid/>
      <w:tr>
        <w:trPr>
          <w:trHeight w:val="200" w:hRule="exact"/>
        </w:trPr>
        <w:tc>
          <w:tcPr>
            <w:noWrap/>
          </w:tcPr>
          <w:p/>
        </w:tc>
      </w:tr>
    </w:tbl>
    <w:p>
      <w:pPr>
        <w:pStyle w:val="Heading2"/>
      </w:pPr>
      <w:bookmarkStart w:id="1" w:name="_Toc1"/>
      <w:r>
        <w:t>Library Personnel</w:t>
      </w:r>
      <w:bookmarkEnd w:id="1"/>
    </w:p>
    <w:tbl>
      <w:tblGrid>
        <w:gridCol w:w="3000" w:type="dxa"/>
        <w:gridCol w:w="5000" w:type="dxa"/>
        <w:gridCol w:w="2000" w:type="dxa"/>
        <w:gridCol w:w="900" w:type="dxa"/>
      </w:tblGrid>
      <w:tr>
        <w:trPr>
          <w:trHeight w:val="300" w:hRule="exact"/>
        </w:trPr>
        <w:tc>
          <w:tcPr>
            <w:tcW w:w="3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Name</w:t>
            </w:r>
          </w:p>
        </w:tc>
        <w:tc>
          <w:tcPr>
            <w:tcW w:w="5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Department</w:t>
            </w:r>
          </w:p>
        </w:tc>
        <w:tc>
          <w:tcPr>
            <w:tcW w:w="2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Phone</w:t>
            </w:r>
          </w:p>
        </w:tc>
        <w:tc>
          <w:tcPr>
            <w:tcW w:w="9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end"/>
            </w:pPr>
            <w:r>
              <w:rPr>
                <w:rStyle w:val="FMLstyleB"/>
              </w:rPr>
              <w:t xml:space="preserve">Office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Amberg, Alli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815-753-0410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FM428B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Ayers, Meredith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815-753-1872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FM304A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Barnhart, Fred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FM408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Barshinger, Ron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.8"/>
                <w:szCs w:val="16.8"/>
              </w:rPr>
              <w:t xml:space="preserve">Circulation (CIRC)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FM115C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Burns, Mary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815-753-1192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Chlebanowski, Peter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Collections Maintenance (CMC)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815-753-1920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FM376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Cochrane, Keith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815-753-9245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Conant, Brian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815-753-1003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Donohue, Jeff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815-753-9808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FM417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Droog, Alissa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815-753-4025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Egolf, Jacklyn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815-753-8392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Finley, Wayne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815-753-0991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FM207C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Garcia, Larissa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815-753-4822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Gregory, Gwen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815-753-1746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FM428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Hada, Stephanie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815-753-0704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FM54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Hamilton, Mark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Government Publications (GPD)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FM245A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Hunt, Michele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815-753-6985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FM71D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Jimenez, Nora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Special Collections and Archives (SCA)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815-753-8091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FM403C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Johnson, Wendell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815-753-1634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FM207A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Kulma, Joanna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Southeast Asia Collection (SEA)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815-753-1819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FM496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Little, Margie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815-753-1995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Maxwell, Tina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815-753-9901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FM129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McCord, Brock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815-753-7907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McGowan, Beth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Special Collections and Archives (SCA)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815-753-0255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FM423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Neace, Rodney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Oelschlager, Annemarie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815-753-9394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Osorio, Nestor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815-753-9837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FM304B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Pan, Junlin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815-753-0530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FM203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Phan, Hao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Southeast Asia Collection (SEA)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815-753-1809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Phares, Dee Anna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815-753-1770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Prescott, Sata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815-753-0506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Richter, Sara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Reserves Processing (RPM)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815-753-5614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FM139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Ridinger, Robert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815-753-1367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FM268A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Sanchez, Patrick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815-753-3039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Scharmacher, Steffen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Schumacher, Jaime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Scholarly Communications (SCOA)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815-753-0576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FM145D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Short, Matthew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815-753-9868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FM52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Shotick, Kimberly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815-753-5290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FM145F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Sterner, Betsy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815-753-0203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FM311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Thomas, Joe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VandeCreek, Leanne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FM414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Villagomez, Martha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815-753-0796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Weishaar, Gary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.8"/>
                <w:szCs w:val="16.8"/>
              </w:rPr>
              <w:t xml:space="preserve">Circulation (CIRC)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815-753-0343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FM115B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Wiles, Bradley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Special Collections and Archives (SCA)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815-753-9392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FM404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Wilkinson, Jared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Wronkowski, Don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7.6"/>
                <w:szCs w:val="17.6"/>
              </w:rPr>
              <w:t xml:space="preserve">Facilities (FAC)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815-753-5003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FM104A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Yamprai, Nan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9.6"/>
                <w:szCs w:val="19.6"/>
              </w:rPr>
              <w:t xml:space="preserve">Music (MUS)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815-753-6527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MB175</w:t>
            </w:r>
          </w:p>
        </w:tc>
      </w:tr>
    </w:tbl>
    <w:tbl>
      <w:tblGrid/>
      <w:tr>
        <w:trPr>
          <w:trHeight w:val="50" w:hRule="exact"/>
        </w:trPr>
        <w:tc>
          <w:tcPr>
            <w:noWrap/>
          </w:tcPr>
          <w:p/>
        </w:tc>
      </w:tr>
    </w:tbl>
    <w:sectPr>
      <w:headerReference w:type="default" r:id="rId7"/>
      <w:footerReference w:type="default" r:id="rId8"/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Page 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PAGE</w:instrText>
    </w:r>
    <w:r>
      <w:fldChar w:fldCharType="separate"/>
    </w:r>
    <w:r>
      <w:fldChar w:fldCharType="end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/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8000" w:type="dxa"/>
      <w:gridCol w:w="8000" w:type="dxa"/>
    </w:tblGrid>
    <w:tr>
      <w:trPr/>
      <w:tc>
        <w:tcPr>
          <w:tcW w:w="8000" w:type="dxa"/>
          <w:noWrap/>
        </w:tcPr>
        <w:p>
          <w:pPr>
            <w:jc w:val="start"/>
          </w:pPr>
          <w:r>
            <w:pict>
              <v:shape type="#_x0000_t75" stroked="f" alt="Northern Illinois University logo" style="width:160pt; height:45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noWrap/>
        </w:tcPr>
        <w:p>
          <w:pPr>
            <w:jc w:val="end"/>
            <w:spacing w:before="125" w:after="100" w:line="240" w:lineRule="auto"/>
          </w:pPr>
          <w:r>
            <w:rPr>
              <w:rFonts w:ascii="Arial" w:hAnsi="Arial" w:eastAsia="Arial" w:cs="Arial"/>
              <w:color w:val="000000"/>
              <w:sz w:val="24"/>
              <w:szCs w:val="24"/>
              <w:b w:val="1"/>
              <w:bCs w:val="1"/>
            </w:rPr>
            <w:t xml:space="preserve">Services and Personnel Directory</w:t>
          </w:r>
        </w:p>
        <w:p>
          <w:pPr>
            <w:jc w:val="end"/>
            <w:spacing w:line="240" w:lineRule="auto"/>
          </w:pPr>
          <w:r>
            <w:rPr>
              <w:rFonts w:ascii="Arial" w:hAnsi="Arial" w:eastAsia="Arial" w:cs="Arial"/>
              <w:color w:val="000000"/>
              <w:sz w:val="16"/>
              <w:szCs w:val="16"/>
              <w:b w:val="0"/>
              <w:bCs w:val="0"/>
            </w:rPr>
            <w:t xml:space="preserve">Printed: 04/16/2026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MLstyle"/>
    <w:rPr>
      <w:rFonts w:ascii="Arial" w:hAnsi="Arial" w:eastAsia="Arial" w:cs="Arial"/>
      <w:color w:val="000000"/>
      <w:sz w:val="24"/>
      <w:szCs w:val="24"/>
      <w:b w:val="0"/>
      <w:bCs w:val="0"/>
    </w:rPr>
  </w:style>
  <w:style w:type="character">
    <w:name w:val="FMLstyleB"/>
    <w:rPr>
      <w:rFonts w:ascii="Arial" w:hAnsi="Arial" w:eastAsia="Arial" w:cs="Arial"/>
      <w:color w:val="000000"/>
      <w:sz w:val="24"/>
      <w:szCs w:val="24"/>
      <w:b w:val="1"/>
      <w:bCs w:val="1"/>
    </w:rPr>
  </w:style>
  <w:style w:type="character">
    <w:name w:val="FMLstyleM"/>
    <w:rPr>
      <w:rFonts w:ascii="Arial" w:hAnsi="Arial" w:eastAsia="Arial" w:cs="Arial"/>
      <w:color w:val="000000"/>
      <w:sz w:val="20"/>
      <w:szCs w:val="20"/>
      <w:b w:val="0"/>
      <w:bCs w:val="0"/>
    </w:rPr>
  </w:style>
  <w:style w:type="character">
    <w:name w:val="FMLstyleS"/>
    <w:rPr>
      <w:rFonts w:ascii="Arial" w:hAnsi="Arial" w:eastAsia="Arial" w:cs="Arial"/>
      <w:color w:val="000000"/>
      <w:sz w:val="16"/>
      <w:szCs w:val="16"/>
      <w:b w:val="0"/>
      <w:bCs w:val="0"/>
    </w:rPr>
  </w:style>
  <w:style w:type="paragraph" w:styleId="Heading1">
    <w:link w:val="Heading1Char"/>
    <w:name w:val="heading 1"/>
    <w:basedOn w:val="Normal"/>
    <w:pPr>
      <w:jc w:val="center"/>
    </w:pPr>
    <w:rPr>
      <w:rFonts w:ascii="Arial" w:hAnsi="Arial" w:eastAsia="Arial" w:cs="Arial"/>
      <w:color w:val="000000"/>
      <w:sz w:val="24"/>
      <w:szCs w:val="24"/>
      <w:b w:val="1"/>
      <w:bCs w:val="1"/>
      <w:i w:val="1"/>
      <w:iCs w:val="1"/>
    </w:rPr>
  </w:style>
  <w:style w:type="paragraph" w:styleId="Heading2">
    <w:link w:val="Heading2Char"/>
    <w:name w:val="heading 2"/>
    <w:basedOn w:val="Normal"/>
    <w:pPr>
      <w:jc w:val="start"/>
    </w:pPr>
    <w:rPr>
      <w:rFonts w:ascii="Arial" w:hAnsi="Arial" w:eastAsia="Arial" w:cs="Arial"/>
      <w:color w:val="000000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 Dashboard</dc:creator>
  <dc:title>Services and Personnel Directory</dc:title>
  <dc:description>Libraries employee, contact and services information.</dc:description>
  <dc:subject>Services and Personnel Directory</dc:subject>
  <cp:keywords/>
  <cp:category/>
  <cp:lastModifiedBy/>
  <dcterms:created xsi:type="dcterms:W3CDTF">2026-04-16T09:25:51-05:00</dcterms:created>
  <dcterms:modified xsi:type="dcterms:W3CDTF">2026-04-16T09:25:51-05:00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