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rammed"/>
      </w:pPr>
      <w:pPr>
        <w:rPr>
          <w:rStyle w:val="FMLstyleCrammed"/>
        </w:rPr>
      </w:pPr>
    </w:p>
    <w:p>
      <w:pPr>
        <w:pStyle w:val="Heading2"/>
      </w:pPr>
      <w:bookmarkStart w:id="0" w:name="_Toc0"/>
      <w:r>
        <w:t>Where to go for Help in the Library</w:t>
      </w:r>
      <w:bookmarkEnd w:id="0"/>
    </w:p>
    <w:p>
      <w:pPr>
        <w:pStyle w:val="Heading3"/>
      </w:pPr>
      <w:bookmarkStart w:id="1" w:name="_Toc1"/>
      <w:r>
        <w:t>Circulation: 815-753-9844 / Reserves: 815-753-5614 (first floor)</w:t>
      </w:r>
      <w:bookmarkEnd w:id="1"/>
    </w:p>
    <w:p>
      <w:pPr>
        <w:pStyle w:val="crammed"/>
      </w:pPr>
      <w:r>
        <w:rPr>
          <w:rStyle w:val="FMLstyleCramped"/>
        </w:rPr>
        <w:t xml:space="preserve">        -   check out or return books and reserves materials</w:t>
      </w:r>
    </w:p>
    <w:p>
      <w:pPr>
        <w:pStyle w:val="crammed"/>
      </w:pPr>
      <w:r>
        <w:rPr>
          <w:rStyle w:val="FMLstyleCramped"/>
        </w:rPr>
        <w:t xml:space="preserve">        -   get assistance with finding a book not on the shelf</w:t>
      </w:r>
    </w:p>
    <w:p>
      <w:pPr>
        <w:pStyle w:val="crammed"/>
      </w:pPr>
      <w:pPr>
        <w:rPr>
          <w:rStyle w:val="FMLstyleCrammed"/>
        </w:rPr>
      </w:pPr>
    </w:p>
    <w:p>
      <w:pPr>
        <w:pStyle w:val="Heading3"/>
      </w:pPr>
      <w:bookmarkStart w:id="2" w:name="_Toc2"/>
      <w:r>
        <w:t>Research Help Desk: 815-753-0152 (first floor)</w:t>
      </w:r>
      <w:bookmarkEnd w:id="2"/>
    </w:p>
    <w:p>
      <w:pPr>
        <w:pStyle w:val="crammed"/>
      </w:pPr>
      <w:r>
        <w:rPr>
          <w:rStyle w:val="FMLstyleCramped"/>
        </w:rPr>
        <w:t xml:space="preserve">        -   get assistance with using library materials</w:t>
      </w:r>
    </w:p>
    <w:p>
      <w:pPr>
        <w:pStyle w:val="crammed"/>
      </w:pPr>
      <w:r>
        <w:rPr>
          <w:rStyle w:val="FMLstyleCramped"/>
        </w:rPr>
        <w:t xml:space="preserve">        -   get instruction in how to find information</w:t>
      </w:r>
    </w:p>
    <w:p>
      <w:pPr>
        <w:pStyle w:val="crammed"/>
      </w:pPr>
      <w:r>
        <w:rPr>
          <w:rStyle w:val="FMLstyleCramped"/>
        </w:rPr>
        <w:t xml:space="preserve">        -   get help with using library electronic resources</w:t>
      </w:r>
    </w:p>
    <w:p>
      <w:pPr>
        <w:pStyle w:val="crammed"/>
      </w:pPr>
      <w:pPr>
        <w:rPr>
          <w:rStyle w:val="FMLstyleCrammed"/>
        </w:rPr>
      </w:pPr>
    </w:p>
    <w:p>
      <w:pPr>
        <w:pStyle w:val="Heading3"/>
      </w:pPr>
      <w:bookmarkStart w:id="3" w:name="_Toc3"/>
      <w:r>
        <w:t>Your subject specialist librarian can help you</w:t>
      </w:r>
      <w:bookmarkEnd w:id="3"/>
    </w:p>
    <w:p>
      <w:pPr>
        <w:pStyle w:val="crammed"/>
      </w:pPr>
      <w:r>
        <w:rPr>
          <w:rStyle w:val="FMLstyleCramped"/>
        </w:rPr>
        <w:t xml:space="preserve">        -   find resources for your research</w:t>
      </w:r>
    </w:p>
    <w:p>
      <w:pPr>
        <w:pStyle w:val="crammed"/>
      </w:pPr>
      <w:r>
        <w:rPr>
          <w:rStyle w:val="FMLstyleCramped"/>
        </w:rPr>
        <w:t xml:space="preserve">        -   evaluate the quality of sources</w:t>
      </w:r>
    </w:p>
    <w:p>
      <w:pPr>
        <w:pStyle w:val="crammed"/>
      </w:pPr>
      <w:r>
        <w:rPr>
          <w:rStyle w:val="FMLstyleCramped"/>
        </w:rPr>
        <w:t xml:space="preserve">        -   find resources and/or use services to support your teaching</w:t>
      </w:r>
    </w:p>
    <w:p>
      <w:pPr>
        <w:pStyle w:val="crammed"/>
      </w:pPr>
      <w:r>
        <w:rPr>
          <w:rStyle w:val="FMLstyleCramped"/>
        </w:rPr>
        <w:t xml:space="preserve">        -   suggest purchase requests for materials which support teaching, research and artistry at NIU</w:t>
      </w:r>
    </w:p>
    <w:p>
      <w:pPr>
        <w:pStyle w:val="crammed"/>
      </w:pPr>
      <w:pPr>
        <w:rPr>
          <w:rStyle w:val="FMLstyleCrammed"/>
        </w:rPr>
      </w:pPr>
    </w:p>
    <w:p>
      <w:pPr>
        <w:pStyle w:val="Heading2"/>
      </w:pPr>
      <w:bookmarkStart w:id="4" w:name="_Toc4"/>
      <w:r>
        <w:t>Subject Specialist Librarians</w:t>
      </w:r>
      <w:bookmarkEnd w:id="4"/>
    </w:p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Meredith Ayers, mayers@niu.edu, 815-753-1872, FM 304A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Biology; Chemistry; Earth, Atmosphere and Environment; Education; Environmental Studies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BIOS; CHEM; ENVS; KNPE; LESM; KNAT; EAE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Alissa Droog, adroog@niu.edu, 815-753-4025, FM 204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Education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ETR; ETRA; LTIC; COUN; TLCI; SEEC; TLEE; FLTE; FLPT; HESA; ETT; UEDU; LTLA; LTCY; MLTL; SCL; SESE; SEVI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Wayne Finley, wfinley@niu.edu, 815-753-0991, FM 207C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Business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MSDA; ACCY; BADM; FINA; UBUS; MGMT; MKTG; OMIS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Larissa Garcia, larissagarcia@niu.edu, 815-753-4822, FM 145C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Fashion Merchandising; Human Development and Family Sciences; Visual Arts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GERO; ART; ARTD; ARTE; ARTH; ARTS; FACS; FSMD; HDFS; THEA; TH-D; IVPA; KNDN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Mark Hamilton, mhamilton@niu.edu, 815-753-9841, FM 245A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Government Publications; History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Wendell Johnson, a134202@niu.edu, 815-753-1634, FM 207A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Economics; Nonprofit and NGO Studies; Philosophy; Political Science; Public Administration; World Languages &amp; Cultures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FLSL; FLBU; NNGO; PHIL; POLS; FLPO; ECON; PSPA; FLRU; FLIS; FLMT; FLFR; FLSP; FLST; FLTA; FLTH; FLGE; FLIN; FLJA; SPGA; FLCH; FLCL; FLIT; FLKH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Beth McGowan, bmcgowan@niu.edu, 815-753-0255, FM 400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English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ENGL; FLAL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Nestor Osorio, nosorio@niu.edu, 815-753-9837, FM 304B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Computer Science; Engineering and Engineering Technology; Mathematics and Statistics; Physics/Astronomy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BME; ACSC; ISYE; UEET; CSCI; ELE; IEET; MEE; MATH; PHYS; STAT; TECH; MTCR; MCTR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Junlin Pan, jpan@niu.edu, 815-753-0530, FM 203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Communication; Visual Arts; Chinese Materials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COMS; JOUR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Hao Phan, hphan@niu.edu, 815-753-1809, FM 497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Southeast Asian Studies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SEAS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Dee Anna Phares, dphares@niu.edu, 815-753-1770, FM 145B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Children's and Young Adult Literature; Education; History; Military &amp; Naval Science; Psychology; Women's &amp; Gender Studies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EPFE; LTRE; LEEA; EPS; HIST; PSYC; LEBM; WGSS; MILS; MDST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Robert Ridinger, rridinger@niu.edu, 815-753-1367, FM 268A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Anthropology; Black Studies; Earth, Atmosphere and Environment; Education; Health and Human Sciences; Latino and Latin American Studies; LGBT Studies; Physics/Astronomy; Sociology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IDSP; ILAS; ANTH; MET; BKST; LATS; SOCI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Jaime Schumacher, jschumacher@niu.edu, 815-753-0576, FM 145D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Scholarship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Kimberly Shotick, kshotick@niu.edu, 815-753-5290, FM 145F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Student Success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UNIV; HON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Betsy Sterner, esterner@niu.edu, 815-753-0203, FM 311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Allied Health; Communicative Disorders; Health and Human Sciences; Nursing; Nutrition; Physical Therapy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AHCD; COMD; HSCI; HLTH; UHHS; AHLS; NURS; NUTR; AHPT; PHHE; REHB; SIHP; AUD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Leanne VandeCreek, lvandecreek@niu.edu, 815-753-9804, FM 414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Library and Museum Studies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Nan Yamprai, jyamprai@niu.edu, 815-753-6527, MB 175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Music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MUSC; MUED; MUSE; MUHL; MUSP; MUTC</w:t>
            </w:r>
          </w:p>
        </w:tc>
      </w:tr>
    </w:tbl>
    <w:p>
      <w:pPr>
        <w:pStyle w:val="crammed"/>
      </w:pPr>
      <w:pPr>
        <w:rPr>
          <w:rStyle w:val="FMLstyleCrammed"/>
        </w:rPr>
      </w:pPr>
    </w:p>
    <w:p>
      <w:pPr>
        <w:pStyle w:val="Heading2"/>
      </w:pPr>
      <w:bookmarkStart w:id="5" w:name="_Toc5"/>
      <w:r>
        <w:t>Alphabetical List of Subjects</w:t>
      </w:r>
      <w:bookmarkEnd w:id="5"/>
    </w:p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Allied Health (AHCD, SIHP)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Anthropology (ANTH)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Biology (BIOS)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Black Studies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Business (ACCY, BADM, FINA, UBUS, MGMT, MKTG, OMIS)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Wayne Finley, wfinley@niu.edu, 815-753-0991, FM 207C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Chemistry (CHEM)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Children's and Young Adult Literature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Chinese Materials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Junlin Pan, jpan@niu.edu, 815-753-0530, FM 203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Communication (COMS, JOUR)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Junlin Pan, jpan@niu.edu, 815-753-0530, FM 203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Communicative Disorders (COMD)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Computer Science (CSCI)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Nestor Osorio, nosorio@niu.edu, 815-753-9837, FM 304B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Earth, Atmosphere and Environment (EAE, MET)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Economics (ECON)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a134202@niu.edu,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Education (ETR, ETRA, LTIC, TLCI, SEEC, TLEE, FLTE, FLPT, EPFE, HESA, ETT, UEDU, LTLA, LTCY, MLTL, SCL, SESE, SEVI)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Alissa Droog, adroog@niu.edu, 815-753-4025, FM 204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Engineering and Engineering Technology (BME, ISYE, UEET, ELE, IEET, MEE, TECH, MTCR, MSDA, MCTR)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Nestor Osorio, nosorio@niu.edu, 815-753-9837, FM 304B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English (ENGL, FLAL)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Beth McGowan, bmcgowan@niu.edu, 815-753-0255, FM 400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Environmental Studies (ENVS)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Fashion Merchandising (FSMD)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Larissa Garcia, larissagarcia@niu.edu, 815-753-4822, FM 145C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Government Publications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Mark Hamilton, mhamilton@niu.edu, 815-753-9841, FM 245A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Health and Human Sciences (HSCI, HLTH, UHHS, AHLS, PHHE, REHB, AUD)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History (HIST, MDST)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Human Development and Family Sciences (GERO, FACS, HDFS)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Larissa Garcia, larissagarcia@niu.edu, 815-753-4822, FM 145C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LGBT Studies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Latino and Latin American Studies (LATS)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Library and Museum Studies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Leanne VandeCreek, lvandecreek@niu.edu, 815-753-9804, FM 414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Mathematics and Statistics (ACSC, MATH, STAT)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Nestor Osorio, nosorio@niu.edu, 815-753-9837, FM 304B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Military &amp; Naval Science (MILS)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Music (MUSC, MUED, MUSE, MUHL, MUSP, MUTC)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Nan Yamprai, jyamprai@niu.edu, 815-753-6527, MB 175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Nonprofit and NGO Studies (NNGO)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a134202@niu.edu,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Nursing (NURS)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Nutrition (NUTR)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Philosophy (PHIL)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a134202@niu.edu,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Physical Therapy (AHPT)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Physics/Astronomy (PHYS)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Political Science (POLS)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a134202@niu.edu,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Psychology (PSYC)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Public Administration (PSPA, SPGA)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a134202@niu.edu,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Scholarship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Jaime Schumacher, jschumacher@niu.edu, 815-753-0576, FM 145D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Sociology (SOCI)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Southeast Asian Studies (SEAS)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Hao Phan, hphan@niu.edu, 815-753-1809, FM 497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Special Collections and Archives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Hao Phan, hphan@niu.edu, 815-753-1809, FM 497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Student Success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Kimberly Shotick, kshotick@niu.edu, 815-753-5290, FM 145F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Visual Arts (ART, ARTD, ARTE, ARTH, ARTS, THEA, TH-D, IVPA)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Larissa Garcia, larissagarcia@niu.edu, 815-753-4822, FM 145C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Women's &amp; Gender Studies (WGSS)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Women's &amp; Gender Studies (WGSS)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Page 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PAGE</w:instrText>
    </w:r>
    <w:r>
      <w:fldChar w:fldCharType="separate"/>
    </w:r>
    <w:r>
      <w:fldChar w:fldCharType="end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/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8000" w:type="dxa"/>
      <w:gridCol w:w="15000" w:type="dxa"/>
    </w:tblGrid>
    <w:tr>
      <w:trPr/>
      <w:tc>
        <w:tcPr>
          <w:tcW w:w="8000" w:type="dxa"/>
          <w:noWrap/>
        </w:tcPr>
        <w:p>
          <w:pPr>
            <w:jc w:val="start"/>
          </w:pPr>
          <w:r>
            <w:pict>
              <v:shape type="#_x0000_t75" stroked="f" alt="Northern Illinois University logo" style="width:160pt; height:45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15000" w:type="dxa"/>
          <w:noWrap/>
        </w:tcPr>
        <w:p>
          <w:pPr>
            <w:jc w:val="end"/>
            <w:spacing w:before="125" w:after="100" w:line="240" w:lineRule="auto"/>
          </w:pPr>
          <w:r>
            <w:rPr>
              <w:rFonts w:ascii="Arial" w:hAnsi="Arial" w:eastAsia="Arial" w:cs="Arial"/>
              <w:color w:val="000000"/>
              <w:sz w:val="24"/>
              <w:szCs w:val="24"/>
              <w:b w:val="1"/>
              <w:bCs w:val="1"/>
            </w:rPr>
            <w:t xml:space="preserve">Subject Specialist Librarian Directory and Subject Areas</w:t>
          </w:r>
        </w:p>
        <w:p>
          <w:pPr>
            <w:jc w:val="end"/>
            <w:spacing w:line="240" w:lineRule="auto"/>
          </w:pPr>
          <w:r>
            <w:rPr>
              <w:rFonts w:ascii="Arial" w:hAnsi="Arial" w:eastAsia="Arial" w:cs="Arial"/>
              <w:color w:val="000000"/>
              <w:sz w:val="16"/>
              <w:szCs w:val="16"/>
              <w:b w:val="0"/>
              <w:bCs w:val="0"/>
            </w:rPr>
            <w:t xml:space="preserve">Printed: 02/22/2026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MLstyle"/>
    <w:rPr>
      <w:rFonts w:ascii="Arial" w:hAnsi="Arial" w:eastAsia="Arial" w:cs="Arial"/>
      <w:color w:val="000000"/>
      <w:sz w:val="24"/>
      <w:szCs w:val="24"/>
      <w:b w:val="0"/>
      <w:bCs w:val="0"/>
    </w:rPr>
  </w:style>
  <w:style w:type="character">
    <w:name w:val="FMLstyleB"/>
    <w:rPr>
      <w:rFonts w:ascii="Arial" w:hAnsi="Arial" w:eastAsia="Arial" w:cs="Arial"/>
      <w:color w:val="000000"/>
      <w:sz w:val="24"/>
      <w:szCs w:val="24"/>
      <w:b w:val="1"/>
      <w:bCs w:val="1"/>
    </w:rPr>
  </w:style>
  <w:style w:type="character">
    <w:name w:val="FMLstyleBU"/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character">
    <w:name w:val="FMLstyleU"/>
    <w:rPr>
      <w:rFonts w:ascii="Arial" w:hAnsi="Arial" w:eastAsia="Arial" w:cs="Arial"/>
      <w:color w:val="000000"/>
      <w:sz w:val="24"/>
      <w:szCs w:val="24"/>
      <w:b w:val="0"/>
      <w:bCs w:val="0"/>
      <w:u w:val="single"/>
    </w:rPr>
  </w:style>
  <w:style w:type="character">
    <w:name w:val="FMLstyleL"/>
    <w:rPr>
      <w:rFonts w:ascii="Arial" w:hAnsi="Arial" w:eastAsia="Arial" w:cs="Arial"/>
      <w:color w:val="000000"/>
      <w:sz w:val="28"/>
      <w:szCs w:val="28"/>
      <w:b w:val="0"/>
      <w:bCs w:val="0"/>
    </w:rPr>
  </w:style>
  <w:style w:type="character">
    <w:name w:val="FMLstyleM"/>
    <w:rPr>
      <w:rFonts w:ascii="Arial" w:hAnsi="Arial" w:eastAsia="Arial" w:cs="Arial"/>
      <w:color w:val="000000"/>
      <w:sz w:val="20"/>
      <w:szCs w:val="20"/>
      <w:b w:val="0"/>
      <w:bCs w:val="0"/>
    </w:rPr>
  </w:style>
  <w:style w:type="character">
    <w:name w:val="FMLstyleS"/>
    <w:rPr>
      <w:rFonts w:ascii="Arial" w:hAnsi="Arial" w:eastAsia="Arial" w:cs="Arial"/>
      <w:color w:val="000000"/>
      <w:sz w:val="16"/>
      <w:szCs w:val="16"/>
      <w:b w:val="0"/>
      <w:bCs w:val="0"/>
    </w:rPr>
  </w:style>
  <w:style w:type="character">
    <w:name w:val="FMLstyleCramped"/>
    <w:rPr>
      <w:rFonts w:ascii="Arial" w:hAnsi="Arial" w:eastAsia="Arial" w:cs="Arial"/>
      <w:color w:val="000000"/>
      <w:sz w:val="22"/>
      <w:szCs w:val="22"/>
      <w:b w:val="0"/>
      <w:bCs w:val="0"/>
    </w:rPr>
  </w:style>
  <w:style w:type="paragraph" w:styleId="Heading1">
    <w:link w:val="Heading1Char"/>
    <w:name w:val="heading 1"/>
    <w:basedOn w:val="Normal"/>
    <w:pPr>
      <w:jc w:val="center"/>
    </w:pPr>
    <w:rPr>
      <w:rFonts w:ascii="Arial" w:hAnsi="Arial" w:eastAsia="Arial" w:cs="Arial"/>
      <w:color w:val="000000"/>
      <w:sz w:val="24"/>
      <w:szCs w:val="24"/>
      <w:b w:val="1"/>
      <w:bCs w:val="1"/>
      <w:i w:val="1"/>
      <w:iCs w:val="1"/>
    </w:rPr>
  </w:style>
  <w:style w:type="paragraph" w:styleId="Heading2">
    <w:link w:val="Heading2Char"/>
    <w:name w:val="heading 2"/>
    <w:basedOn w:val="Normal"/>
    <w:pPr>
      <w:jc w:val="start"/>
    </w:pPr>
    <w:rPr>
      <w:rFonts w:ascii="Arial" w:hAnsi="Arial" w:eastAsia="Arial" w:cs="Arial"/>
      <w:color w:val="000000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jc w:val="start"/>
    </w:pPr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paragraph" w:customStyle="1" w:styleId="crammed">
    <w:name w:val="crammed"/>
    <w:basedOn w:val="Normal"/>
    <w:pPr>
      <w:jc w:val="start"/>
      <w:spacing w:line="240" w:lineRule="auto"/>
    </w:pPr>
  </w:style>
  <w:style w:type="paragraph" w:customStyle="1" w:styleId="crammedR">
    <w:name w:val="crammedR"/>
    <w:basedOn w:val="Normal"/>
    <w:pPr>
      <w:jc w:val="end"/>
      <w:spacing w:line="192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Libraries Dashboard</dc:creator>
  <dc:title>Subject Specialist Librarian Directory and Subject Areas</dc:title>
  <dc:description>Subject specialist librarian contact and subject area information.</dc:description>
  <dc:subject>Subject Specialist Librarians and Subject Areas</dc:subject>
  <cp:keywords/>
  <cp:category/>
  <cp:lastModifiedBy/>
  <dcterms:created xsi:type="dcterms:W3CDTF">2026-02-22T23:15:54-06:00</dcterms:created>
  <dcterms:modified xsi:type="dcterms:W3CDTF">2026-02-22T23:15:54-06:00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